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FE" w:rsidRDefault="00D752FE" w:rsidP="002C069A">
      <w:pPr>
        <w:spacing w:after="0" w:line="276" w:lineRule="auto"/>
        <w:ind w:firstLine="7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A7C78">
        <w:rPr>
          <w:rFonts w:ascii="Times New Roman" w:hAnsi="Times New Roman"/>
          <w:b/>
          <w:bCs/>
          <w:sz w:val="28"/>
          <w:szCs w:val="28"/>
        </w:rPr>
        <w:t>Bezpieczeństwo pielęgniarki i położnej w czasie i po epidemii</w:t>
      </w:r>
    </w:p>
    <w:p w:rsidR="00D752FE" w:rsidRPr="00BA7C78" w:rsidRDefault="00D752FE" w:rsidP="002C069A">
      <w:pPr>
        <w:spacing w:after="0" w:line="276" w:lineRule="auto"/>
        <w:ind w:firstLine="7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752FE" w:rsidRDefault="00D752FE" w:rsidP="002C069A">
      <w:pPr>
        <w:spacing w:after="0" w:line="276" w:lineRule="auto"/>
        <w:ind w:firstLine="708"/>
        <w:jc w:val="both"/>
        <w:outlineLvl w:val="0"/>
        <w:rPr>
          <w:rFonts w:ascii="Times New Roman" w:hAnsi="Times New Roman"/>
          <w:kern w:val="3"/>
          <w:sz w:val="24"/>
          <w:szCs w:val="24"/>
          <w:lang w:eastAsia="pl-PL"/>
        </w:rPr>
      </w:pPr>
      <w:r w:rsidRPr="00F054FF">
        <w:rPr>
          <w:rFonts w:ascii="Times New Roman" w:hAnsi="Times New Roman"/>
          <w:kern w:val="3"/>
          <w:sz w:val="24"/>
          <w:szCs w:val="24"/>
          <w:lang w:eastAsia="pl-PL"/>
        </w:rPr>
        <w:t>Stan epidemii znacząco wpłynął na warunki pracy w placówkach medycznych. Braki kadrowe, niedobór</w:t>
      </w:r>
      <w:r>
        <w:rPr>
          <w:rFonts w:ascii="Times New Roman" w:hAnsi="Times New Roman"/>
          <w:kern w:val="3"/>
          <w:sz w:val="24"/>
          <w:szCs w:val="24"/>
          <w:lang w:eastAsia="pl-PL"/>
        </w:rPr>
        <w:t xml:space="preserve"> sprzętu, medykamentów i</w:t>
      </w:r>
      <w:r w:rsidRPr="00F054FF">
        <w:rPr>
          <w:rFonts w:ascii="Times New Roman" w:hAnsi="Times New Roman"/>
          <w:kern w:val="3"/>
          <w:sz w:val="24"/>
          <w:szCs w:val="24"/>
          <w:lang w:eastAsia="pl-PL"/>
        </w:rPr>
        <w:t xml:space="preserve"> środków ochrony osobistej, przemęczenie</w:t>
      </w:r>
      <w:r>
        <w:rPr>
          <w:rFonts w:ascii="Times New Roman" w:hAnsi="Times New Roman"/>
          <w:kern w:val="3"/>
          <w:sz w:val="24"/>
          <w:szCs w:val="24"/>
          <w:lang w:eastAsia="pl-PL"/>
        </w:rPr>
        <w:t>,</w:t>
      </w:r>
      <w:r w:rsidRPr="00F054FF">
        <w:rPr>
          <w:rFonts w:ascii="Times New Roman" w:hAnsi="Times New Roman"/>
          <w:kern w:val="3"/>
          <w:sz w:val="24"/>
          <w:szCs w:val="24"/>
          <w:lang w:eastAsia="pl-PL"/>
        </w:rPr>
        <w:t xml:space="preserve"> stres</w:t>
      </w:r>
      <w:r>
        <w:rPr>
          <w:rFonts w:ascii="Times New Roman" w:hAnsi="Times New Roman"/>
          <w:kern w:val="3"/>
          <w:sz w:val="24"/>
          <w:szCs w:val="24"/>
          <w:lang w:eastAsia="pl-PL"/>
        </w:rPr>
        <w:t xml:space="preserve"> oraz nowe przepisy nakładające na personel medyczny poważne obowiązki, </w:t>
      </w:r>
      <w:r w:rsidRPr="00F054FF">
        <w:rPr>
          <w:rFonts w:ascii="Times New Roman" w:hAnsi="Times New Roman"/>
          <w:kern w:val="3"/>
          <w:sz w:val="24"/>
          <w:szCs w:val="24"/>
          <w:lang w:eastAsia="pl-PL"/>
        </w:rPr>
        <w:t>to tylko niektóre z czynników znacząco obniżających komfort pracy pielęgniarek i położnych.</w:t>
      </w:r>
      <w:r>
        <w:rPr>
          <w:rFonts w:ascii="Times New Roman" w:hAnsi="Times New Roman"/>
          <w:kern w:val="3"/>
          <w:sz w:val="24"/>
          <w:szCs w:val="24"/>
          <w:lang w:eastAsia="pl-PL"/>
        </w:rPr>
        <w:t xml:space="preserve"> W trakcie webinaru poruszone zostaną kwestie ściśle związane z bezpieczeństwem prawnym pielęgniarki. Omówione zostaną czynniki ryzyka oraz zasady ich unikania w czasie (i po) epidemii.</w:t>
      </w:r>
    </w:p>
    <w:p w:rsidR="00D752FE" w:rsidRPr="007F7A13" w:rsidRDefault="00D752FE" w:rsidP="002C069A">
      <w:pPr>
        <w:spacing w:after="0" w:line="276" w:lineRule="auto"/>
        <w:ind w:firstLine="708"/>
        <w:jc w:val="both"/>
        <w:outlineLvl w:val="0"/>
        <w:rPr>
          <w:rFonts w:ascii="Times New Roman" w:hAnsi="Times New Roman"/>
          <w:kern w:val="3"/>
          <w:sz w:val="16"/>
          <w:szCs w:val="16"/>
          <w:lang w:eastAsia="pl-PL"/>
        </w:rPr>
      </w:pPr>
    </w:p>
    <w:p w:rsidR="00D752FE" w:rsidRPr="00BC3DD7" w:rsidRDefault="00D752FE" w:rsidP="00BA7C78">
      <w:pPr>
        <w:spacing w:after="0" w:line="276" w:lineRule="auto"/>
        <w:ind w:firstLine="360"/>
        <w:jc w:val="both"/>
        <w:outlineLvl w:val="0"/>
        <w:rPr>
          <w:rFonts w:ascii="Times New Roman" w:hAnsi="Times New Roman"/>
          <w:i/>
          <w:iCs/>
          <w:kern w:val="3"/>
          <w:sz w:val="24"/>
          <w:szCs w:val="24"/>
          <w:lang w:eastAsia="pl-PL"/>
        </w:rPr>
      </w:pPr>
      <w:r w:rsidRPr="00BC3DD7">
        <w:rPr>
          <w:rFonts w:ascii="Times New Roman" w:hAnsi="Times New Roman"/>
          <w:b/>
          <w:bCs/>
          <w:i/>
          <w:iCs/>
          <w:kern w:val="3"/>
          <w:sz w:val="24"/>
          <w:szCs w:val="24"/>
          <w:lang w:eastAsia="pl-PL"/>
        </w:rPr>
        <w:t xml:space="preserve">Jeśli chcesz wiedzieć : </w:t>
      </w:r>
    </w:p>
    <w:p w:rsidR="00D752FE" w:rsidRPr="00BC3DD7" w:rsidRDefault="00D752FE" w:rsidP="00BA7C78">
      <w:pPr>
        <w:pStyle w:val="ListParagraph"/>
        <w:numPr>
          <w:ilvl w:val="0"/>
          <w:numId w:val="1"/>
        </w:numPr>
        <w:spacing w:after="0" w:line="276" w:lineRule="auto"/>
        <w:ind w:left="720"/>
        <w:jc w:val="both"/>
        <w:outlineLvl w:val="0"/>
        <w:rPr>
          <w:rFonts w:ascii="Times New Roman" w:hAnsi="Times New Roman"/>
          <w:i/>
          <w:iCs/>
          <w:kern w:val="3"/>
          <w:sz w:val="24"/>
          <w:szCs w:val="24"/>
          <w:lang w:eastAsia="pl-PL"/>
        </w:rPr>
      </w:pPr>
      <w:r w:rsidRPr="00BC3DD7">
        <w:rPr>
          <w:rFonts w:ascii="Times New Roman" w:hAnsi="Times New Roman"/>
          <w:i/>
          <w:iCs/>
          <w:kern w:val="3"/>
          <w:sz w:val="24"/>
          <w:szCs w:val="24"/>
          <w:lang w:eastAsia="pl-PL"/>
        </w:rPr>
        <w:t>Jakie są warunki kierowania pielęgniarek do pracy decyzją wojewody?</w:t>
      </w:r>
    </w:p>
    <w:p w:rsidR="00D752FE" w:rsidRPr="00BC3DD7" w:rsidRDefault="00D752FE" w:rsidP="00BA7C78">
      <w:pPr>
        <w:pStyle w:val="ListParagraph"/>
        <w:numPr>
          <w:ilvl w:val="0"/>
          <w:numId w:val="1"/>
        </w:numPr>
        <w:spacing w:after="0" w:line="276" w:lineRule="auto"/>
        <w:ind w:left="720"/>
        <w:jc w:val="both"/>
        <w:outlineLvl w:val="0"/>
        <w:rPr>
          <w:rFonts w:ascii="Times New Roman" w:hAnsi="Times New Roman"/>
          <w:i/>
          <w:iCs/>
          <w:kern w:val="3"/>
          <w:sz w:val="24"/>
          <w:szCs w:val="24"/>
          <w:lang w:eastAsia="pl-PL"/>
        </w:rPr>
      </w:pPr>
      <w:r w:rsidRPr="00BC3DD7">
        <w:rPr>
          <w:rFonts w:ascii="Times New Roman" w:hAnsi="Times New Roman"/>
          <w:i/>
          <w:iCs/>
          <w:kern w:val="3"/>
          <w:sz w:val="24"/>
          <w:szCs w:val="24"/>
          <w:lang w:eastAsia="pl-PL"/>
        </w:rPr>
        <w:t>Czy pielęgniarka  może odmówić pracodawcy  zgody na oddelegowanie do pracy przy osobach  zakażonych Sars-CoV-2 ?</w:t>
      </w:r>
    </w:p>
    <w:p w:rsidR="00D752FE" w:rsidRPr="00BC3DD7" w:rsidRDefault="00D752FE" w:rsidP="00BA7C78">
      <w:pPr>
        <w:pStyle w:val="ListParagraph"/>
        <w:numPr>
          <w:ilvl w:val="0"/>
          <w:numId w:val="1"/>
        </w:numPr>
        <w:spacing w:after="0" w:line="276" w:lineRule="auto"/>
        <w:ind w:left="720"/>
        <w:jc w:val="both"/>
        <w:outlineLvl w:val="0"/>
        <w:rPr>
          <w:rFonts w:ascii="Times New Roman" w:hAnsi="Times New Roman"/>
          <w:i/>
          <w:iCs/>
          <w:kern w:val="3"/>
          <w:sz w:val="24"/>
          <w:szCs w:val="24"/>
          <w:lang w:eastAsia="pl-PL"/>
        </w:rPr>
      </w:pPr>
      <w:r w:rsidRPr="00BC3DD7">
        <w:rPr>
          <w:rFonts w:ascii="Times New Roman" w:hAnsi="Times New Roman"/>
          <w:i/>
          <w:iCs/>
          <w:kern w:val="3"/>
          <w:sz w:val="24"/>
          <w:szCs w:val="24"/>
          <w:lang w:eastAsia="pl-PL"/>
        </w:rPr>
        <w:t>Jakie jest ryzyko osobistej odpowiedzialności pielęgniarki</w:t>
      </w:r>
      <w:r>
        <w:rPr>
          <w:rFonts w:ascii="Times New Roman" w:hAnsi="Times New Roman"/>
          <w:i/>
          <w:iCs/>
          <w:kern w:val="3"/>
          <w:sz w:val="24"/>
          <w:szCs w:val="24"/>
          <w:lang w:eastAsia="pl-PL"/>
        </w:rPr>
        <w:t>/ położnej</w:t>
      </w:r>
      <w:r w:rsidRPr="00BC3DD7">
        <w:rPr>
          <w:rFonts w:ascii="Times New Roman" w:hAnsi="Times New Roman"/>
          <w:i/>
          <w:iCs/>
          <w:kern w:val="3"/>
          <w:sz w:val="24"/>
          <w:szCs w:val="24"/>
          <w:lang w:eastAsia="pl-PL"/>
        </w:rPr>
        <w:t xml:space="preserve"> ?</w:t>
      </w:r>
    </w:p>
    <w:p w:rsidR="00D752FE" w:rsidRPr="00BC3DD7" w:rsidRDefault="00D752FE" w:rsidP="002C069A">
      <w:pPr>
        <w:pStyle w:val="ListParagraph"/>
        <w:numPr>
          <w:ilvl w:val="0"/>
          <w:numId w:val="2"/>
        </w:numPr>
        <w:spacing w:after="0" w:line="276" w:lineRule="auto"/>
        <w:jc w:val="both"/>
        <w:outlineLvl w:val="0"/>
        <w:rPr>
          <w:rFonts w:ascii="Times New Roman" w:hAnsi="Times New Roman"/>
          <w:i/>
          <w:iCs/>
          <w:kern w:val="3"/>
          <w:sz w:val="24"/>
          <w:szCs w:val="24"/>
          <w:lang w:eastAsia="pl-PL"/>
        </w:rPr>
      </w:pPr>
      <w:r w:rsidRPr="00BC3DD7">
        <w:rPr>
          <w:rFonts w:ascii="Times New Roman" w:hAnsi="Times New Roman"/>
          <w:i/>
          <w:iCs/>
          <w:kern w:val="3"/>
          <w:sz w:val="24"/>
          <w:szCs w:val="24"/>
          <w:lang w:eastAsia="pl-PL"/>
        </w:rPr>
        <w:t>odpowiedzialność osobista pielęgniarki za zakażenie pacjenta</w:t>
      </w:r>
    </w:p>
    <w:p w:rsidR="00D752FE" w:rsidRPr="00BC3DD7" w:rsidRDefault="00D752FE" w:rsidP="002C069A">
      <w:pPr>
        <w:pStyle w:val="ListParagraph"/>
        <w:numPr>
          <w:ilvl w:val="0"/>
          <w:numId w:val="2"/>
        </w:numPr>
        <w:spacing w:after="0" w:line="276" w:lineRule="auto"/>
        <w:jc w:val="both"/>
        <w:outlineLvl w:val="0"/>
        <w:rPr>
          <w:rFonts w:ascii="Times New Roman" w:hAnsi="Times New Roman"/>
          <w:i/>
          <w:iCs/>
          <w:kern w:val="3"/>
          <w:sz w:val="24"/>
          <w:szCs w:val="24"/>
          <w:lang w:eastAsia="pl-PL"/>
        </w:rPr>
      </w:pPr>
      <w:r w:rsidRPr="00BC3DD7">
        <w:rPr>
          <w:rFonts w:ascii="Times New Roman" w:hAnsi="Times New Roman"/>
          <w:i/>
          <w:iCs/>
          <w:kern w:val="3"/>
          <w:sz w:val="24"/>
          <w:szCs w:val="24"/>
          <w:lang w:eastAsia="pl-PL"/>
        </w:rPr>
        <w:t>odpowiedzialność za inne zdarzenia niepożądane</w:t>
      </w:r>
    </w:p>
    <w:p w:rsidR="00D752FE" w:rsidRPr="00BC3DD7" w:rsidRDefault="00D752FE" w:rsidP="00BA7C78">
      <w:pPr>
        <w:pStyle w:val="ListParagraph"/>
        <w:numPr>
          <w:ilvl w:val="0"/>
          <w:numId w:val="1"/>
        </w:numPr>
        <w:spacing w:after="0" w:line="276" w:lineRule="auto"/>
        <w:ind w:left="720"/>
        <w:jc w:val="both"/>
        <w:outlineLvl w:val="0"/>
        <w:rPr>
          <w:rFonts w:ascii="Times New Roman" w:hAnsi="Times New Roman"/>
          <w:i/>
          <w:iCs/>
          <w:kern w:val="3"/>
          <w:sz w:val="24"/>
          <w:szCs w:val="24"/>
          <w:lang w:eastAsia="pl-PL"/>
        </w:rPr>
      </w:pPr>
      <w:r w:rsidRPr="00BC3DD7">
        <w:rPr>
          <w:rFonts w:ascii="Times New Roman" w:hAnsi="Times New Roman"/>
          <w:i/>
          <w:iCs/>
          <w:kern w:val="3"/>
          <w:sz w:val="24"/>
          <w:szCs w:val="24"/>
          <w:lang w:eastAsia="pl-PL"/>
        </w:rPr>
        <w:t>Kiedy pielęgniarka/ położna może skorzystać z tzw. klauzuli dobrego Samarytanina?</w:t>
      </w:r>
    </w:p>
    <w:p w:rsidR="00D752FE" w:rsidRDefault="00D752FE" w:rsidP="00BA7C78">
      <w:pPr>
        <w:pStyle w:val="ListParagraph"/>
        <w:numPr>
          <w:ilvl w:val="0"/>
          <w:numId w:val="1"/>
        </w:numPr>
        <w:spacing w:after="0" w:line="276" w:lineRule="auto"/>
        <w:ind w:left="720"/>
        <w:jc w:val="both"/>
        <w:outlineLvl w:val="0"/>
        <w:rPr>
          <w:rFonts w:ascii="Times New Roman" w:hAnsi="Times New Roman"/>
          <w:i/>
          <w:iCs/>
          <w:kern w:val="3"/>
          <w:sz w:val="24"/>
          <w:szCs w:val="24"/>
          <w:lang w:eastAsia="pl-PL"/>
        </w:rPr>
      </w:pPr>
      <w:r w:rsidRPr="00BC3DD7">
        <w:rPr>
          <w:rFonts w:ascii="Times New Roman" w:hAnsi="Times New Roman"/>
          <w:i/>
          <w:iCs/>
          <w:kern w:val="3"/>
          <w:sz w:val="24"/>
          <w:szCs w:val="24"/>
          <w:lang w:eastAsia="pl-PL"/>
        </w:rPr>
        <w:t>Polisa ubezpieczenia w czasie epidemii- na co zwrócić uwagę ?</w:t>
      </w:r>
    </w:p>
    <w:p w:rsidR="00D752FE" w:rsidRPr="007F7A13" w:rsidRDefault="00D752FE" w:rsidP="00BA7C78">
      <w:pPr>
        <w:pStyle w:val="ListParagraph"/>
        <w:spacing w:after="0" w:line="276" w:lineRule="auto"/>
        <w:ind w:left="360"/>
        <w:jc w:val="both"/>
        <w:outlineLvl w:val="0"/>
        <w:rPr>
          <w:rFonts w:ascii="Times New Roman" w:hAnsi="Times New Roman"/>
          <w:i/>
          <w:iCs/>
          <w:kern w:val="3"/>
          <w:sz w:val="16"/>
          <w:szCs w:val="16"/>
          <w:lang w:eastAsia="pl-PL"/>
        </w:rPr>
      </w:pPr>
    </w:p>
    <w:p w:rsidR="00D752FE" w:rsidRDefault="00D752FE" w:rsidP="002C069A">
      <w:pPr>
        <w:pStyle w:val="ListParagraph"/>
        <w:spacing w:after="0" w:line="276" w:lineRule="auto"/>
        <w:ind w:left="1428"/>
        <w:jc w:val="both"/>
        <w:outlineLvl w:val="0"/>
        <w:rPr>
          <w:rFonts w:ascii="Times New Roman" w:hAnsi="Times New Roman"/>
          <w:b/>
          <w:bCs/>
          <w:i/>
          <w:iCs/>
          <w:kern w:val="3"/>
          <w:sz w:val="28"/>
          <w:szCs w:val="28"/>
          <w:lang w:eastAsia="pl-PL"/>
        </w:rPr>
      </w:pPr>
      <w:r w:rsidRPr="00BA7C78">
        <w:rPr>
          <w:rFonts w:ascii="Times New Roman" w:hAnsi="Times New Roman"/>
          <w:b/>
          <w:bCs/>
          <w:i/>
          <w:iCs/>
          <w:kern w:val="3"/>
          <w:sz w:val="28"/>
          <w:szCs w:val="28"/>
          <w:lang w:eastAsia="pl-PL"/>
        </w:rPr>
        <w:t xml:space="preserve">- zapraszamy na bezpłatny webinar </w:t>
      </w:r>
    </w:p>
    <w:p w:rsidR="00D752FE" w:rsidRPr="007F7A13" w:rsidRDefault="00D752FE" w:rsidP="002C069A">
      <w:pPr>
        <w:pStyle w:val="ListParagraph"/>
        <w:spacing w:after="0" w:line="276" w:lineRule="auto"/>
        <w:ind w:left="1428"/>
        <w:jc w:val="both"/>
        <w:outlineLvl w:val="0"/>
        <w:rPr>
          <w:rFonts w:ascii="Times New Roman" w:hAnsi="Times New Roman"/>
          <w:b/>
          <w:bCs/>
          <w:i/>
          <w:iCs/>
          <w:kern w:val="3"/>
          <w:sz w:val="16"/>
          <w:szCs w:val="16"/>
          <w:lang w:eastAsia="pl-PL"/>
        </w:rPr>
      </w:pPr>
    </w:p>
    <w:p w:rsidR="00D752FE" w:rsidRPr="00BA7C78" w:rsidRDefault="00D752FE" w:rsidP="002C069A">
      <w:pPr>
        <w:pStyle w:val="ListParagraph"/>
        <w:spacing w:after="0" w:line="276" w:lineRule="auto"/>
        <w:ind w:left="0" w:firstLine="708"/>
        <w:jc w:val="both"/>
        <w:outlineLvl w:val="0"/>
        <w:rPr>
          <w:rFonts w:ascii="Times New Roman" w:hAnsi="Times New Roman"/>
          <w:b/>
          <w:bCs/>
          <w:i/>
          <w:iCs/>
          <w:kern w:val="3"/>
          <w:sz w:val="28"/>
          <w:szCs w:val="28"/>
          <w:lang w:eastAsia="pl-PL"/>
        </w:rPr>
      </w:pPr>
      <w:r w:rsidRPr="00BA7C78">
        <w:rPr>
          <w:rFonts w:ascii="Times New Roman" w:hAnsi="Times New Roman"/>
          <w:b/>
          <w:bCs/>
          <w:i/>
          <w:iCs/>
          <w:kern w:val="3"/>
          <w:sz w:val="28"/>
          <w:szCs w:val="28"/>
          <w:lang w:eastAsia="pl-PL"/>
        </w:rPr>
        <w:t xml:space="preserve">Termin: 15 grudnia 2020 r.  godz.  18.00- 19.30. </w:t>
      </w:r>
    </w:p>
    <w:p w:rsidR="00D752FE" w:rsidRPr="007F7A13" w:rsidRDefault="00D752FE" w:rsidP="002C069A">
      <w:pPr>
        <w:pStyle w:val="ListParagraph"/>
        <w:spacing w:after="0" w:line="276" w:lineRule="auto"/>
        <w:jc w:val="both"/>
        <w:outlineLvl w:val="0"/>
        <w:rPr>
          <w:rFonts w:ascii="Times New Roman" w:hAnsi="Times New Roman"/>
          <w:b/>
          <w:bCs/>
          <w:i/>
          <w:iCs/>
          <w:kern w:val="3"/>
          <w:sz w:val="16"/>
          <w:szCs w:val="16"/>
          <w:lang w:eastAsia="pl-PL"/>
        </w:rPr>
      </w:pPr>
    </w:p>
    <w:p w:rsidR="00D752FE" w:rsidRPr="00BC3DD7" w:rsidRDefault="00D752FE" w:rsidP="002C069A">
      <w:pPr>
        <w:pStyle w:val="ListParagraph"/>
        <w:spacing w:after="0" w:line="276" w:lineRule="auto"/>
        <w:jc w:val="both"/>
        <w:outlineLvl w:val="0"/>
        <w:rPr>
          <w:rFonts w:ascii="Times New Roman" w:hAnsi="Times New Roman"/>
          <w:b/>
          <w:bCs/>
          <w:i/>
          <w:iCs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i/>
          <w:iCs/>
          <w:kern w:val="3"/>
          <w:sz w:val="24"/>
          <w:szCs w:val="24"/>
          <w:lang w:eastAsia="pl-PL"/>
        </w:rPr>
        <w:t>Prowadzący:</w:t>
      </w:r>
    </w:p>
    <w:p w:rsidR="00D752FE" w:rsidRDefault="00D752FE" w:rsidP="002C069A">
      <w:pPr>
        <w:pStyle w:val="Standard"/>
        <w:spacing w:line="276" w:lineRule="auto"/>
        <w:ind w:firstLine="709"/>
        <w:jc w:val="both"/>
        <w:rPr>
          <w:rFonts w:ascii="Calibri" w:hAnsi="Calibri"/>
          <w:b/>
          <w:i/>
          <w:iCs/>
        </w:rPr>
      </w:pPr>
      <w:r w:rsidRPr="00F52B94">
        <w:rPr>
          <w:rFonts w:cs="Times New Roman"/>
          <w:b/>
          <w:i/>
          <w:noProof/>
          <w:lang w:eastAsia="pl-PL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21.5pt;height:81.75pt;visibility:visible">
            <v:imagedata r:id="rId5" o:title=""/>
          </v:shape>
        </w:pict>
      </w:r>
      <w:r w:rsidRPr="001940E7">
        <w:rPr>
          <w:rFonts w:ascii="Calibri" w:hAnsi="Calibri"/>
          <w:b/>
          <w:i/>
          <w:iCs/>
        </w:rPr>
        <w:t xml:space="preserve"> </w:t>
      </w:r>
    </w:p>
    <w:p w:rsidR="00D752FE" w:rsidRPr="007F7A13" w:rsidRDefault="00D752FE" w:rsidP="007F7A13">
      <w:pPr>
        <w:pStyle w:val="Standard"/>
        <w:ind w:firstLine="709"/>
        <w:jc w:val="both"/>
        <w:rPr>
          <w:rFonts w:cs="Times New Roman"/>
        </w:rPr>
      </w:pPr>
      <w:r w:rsidRPr="007F7A13">
        <w:rPr>
          <w:rFonts w:cs="Times New Roman"/>
          <w:b/>
          <w:i/>
          <w:iCs/>
        </w:rPr>
        <w:t xml:space="preserve">mec. Paweł Strzelec </w:t>
      </w:r>
      <w:r w:rsidRPr="007F7A13">
        <w:rPr>
          <w:rFonts w:cs="Times New Roman"/>
          <w:i/>
          <w:iCs/>
        </w:rPr>
        <w:t xml:space="preserve">-  radca prawny. Specjalizuje się w obszarze prawa medycznego, szczególnie w problematyce ochrony prawnej podmiotów leczniczych oraz osób wykonujących zawody medyczne. Od 2000 r.  regularnie prowadzi autorskie  szkolenia z prawa medycznego dla przedstawicieli zawodów medycznych oraz kadry zarządzającej podmiotów leczniczych. Współpracuje z samorządami zawodowymi środowisk medycznych. Autor wielu publikacji </w:t>
      </w:r>
      <w:r w:rsidRPr="007F7A13">
        <w:rPr>
          <w:rFonts w:cs="Times New Roman"/>
          <w:i/>
          <w:iCs/>
        </w:rPr>
        <w:br/>
        <w:t xml:space="preserve">z zakresu prawa medycznego i prawa ubezpieczeń. W Medical Tribune Stomatologia  prowadzi stałą rubrykę Poznaj paragrafy. </w:t>
      </w:r>
      <w:r w:rsidRPr="007F7A13">
        <w:rPr>
          <w:rFonts w:cs="Times New Roman"/>
          <w:bCs/>
          <w:i/>
          <w:iCs/>
        </w:rPr>
        <w:t>Sędzia Sądu Dyscyplinarnego Okręgowej Izby Radców Prawnych w Lublinie.</w:t>
      </w:r>
    </w:p>
    <w:p w:rsidR="00D752FE" w:rsidRDefault="00D752FE" w:rsidP="007F7A13">
      <w:pPr>
        <w:spacing w:after="0" w:line="276" w:lineRule="auto"/>
        <w:jc w:val="right"/>
        <w:rPr>
          <w:rFonts w:ascii="Times New Roman" w:hAnsi="Times New Roman"/>
        </w:rPr>
      </w:pPr>
    </w:p>
    <w:p w:rsidR="00D752FE" w:rsidRPr="006E7391" w:rsidRDefault="00D752FE" w:rsidP="007F7A13">
      <w:pPr>
        <w:spacing w:after="0" w:line="276" w:lineRule="auto"/>
        <w:jc w:val="right"/>
        <w:rPr>
          <w:rFonts w:ascii="Times New Roman" w:hAnsi="Times New Roman"/>
        </w:rPr>
      </w:pPr>
      <w:r w:rsidRPr="006E7391">
        <w:rPr>
          <w:rFonts w:ascii="Times New Roman" w:hAnsi="Times New Roman"/>
        </w:rPr>
        <w:t xml:space="preserve">Z poważaniem </w:t>
      </w:r>
      <w:r w:rsidRPr="006E7391">
        <w:rPr>
          <w:rFonts w:ascii="Times New Roman" w:hAnsi="Times New Roman"/>
        </w:rPr>
        <w:br/>
      </w:r>
      <w:r w:rsidRPr="006E7391">
        <w:rPr>
          <w:rFonts w:ascii="Times New Roman" w:hAnsi="Times New Roman"/>
          <w:sz w:val="6"/>
          <w:szCs w:val="6"/>
        </w:rPr>
        <w:br/>
      </w:r>
      <w:r w:rsidRPr="006E7391">
        <w:rPr>
          <w:rFonts w:ascii="Times New Roman" w:hAnsi="Times New Roman"/>
        </w:rPr>
        <w:t xml:space="preserve">Katarzyna Dziwura </w:t>
      </w:r>
      <w:r w:rsidRPr="006E7391">
        <w:rPr>
          <w:rFonts w:ascii="Times New Roman" w:hAnsi="Times New Roman"/>
        </w:rPr>
        <w:br/>
        <w:t xml:space="preserve">Dyrektor Oddziału </w:t>
      </w:r>
      <w:r w:rsidRPr="006E7391">
        <w:rPr>
          <w:rFonts w:ascii="Times New Roman" w:hAnsi="Times New Roman"/>
        </w:rPr>
        <w:br/>
        <w:t xml:space="preserve">ul. Wojciechowska 9A </w:t>
      </w:r>
      <w:r w:rsidRPr="006E7391">
        <w:rPr>
          <w:rFonts w:ascii="Times New Roman" w:hAnsi="Times New Roman"/>
        </w:rPr>
        <w:br/>
        <w:t xml:space="preserve">20-704 Lublin </w:t>
      </w:r>
      <w:r w:rsidRPr="006E7391">
        <w:rPr>
          <w:rFonts w:ascii="Times New Roman" w:hAnsi="Times New Roman"/>
        </w:rPr>
        <w:br/>
        <w:t>tel. 507 006 817</w:t>
      </w:r>
    </w:p>
    <w:sectPr w:rsidR="00D752FE" w:rsidRPr="006E7391" w:rsidSect="00805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59E7"/>
    <w:multiLevelType w:val="hybridMultilevel"/>
    <w:tmpl w:val="1A90704C"/>
    <w:lvl w:ilvl="0" w:tplc="4244963C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5D9A3178"/>
    <w:multiLevelType w:val="hybridMultilevel"/>
    <w:tmpl w:val="120CADE8"/>
    <w:lvl w:ilvl="0" w:tplc="815AB7F6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686950DB"/>
    <w:multiLevelType w:val="hybridMultilevel"/>
    <w:tmpl w:val="75467AA2"/>
    <w:lvl w:ilvl="0" w:tplc="8EA4AA58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755C2526"/>
    <w:multiLevelType w:val="hybridMultilevel"/>
    <w:tmpl w:val="70083DBC"/>
    <w:lvl w:ilvl="0" w:tplc="7BC46A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DD0"/>
    <w:rsid w:val="001530A2"/>
    <w:rsid w:val="00192C54"/>
    <w:rsid w:val="001940E7"/>
    <w:rsid w:val="002C069A"/>
    <w:rsid w:val="00321FD1"/>
    <w:rsid w:val="0042754B"/>
    <w:rsid w:val="006E7391"/>
    <w:rsid w:val="007F7A13"/>
    <w:rsid w:val="008057B9"/>
    <w:rsid w:val="008747BA"/>
    <w:rsid w:val="009502DA"/>
    <w:rsid w:val="00B17608"/>
    <w:rsid w:val="00BA7C78"/>
    <w:rsid w:val="00BC3DD7"/>
    <w:rsid w:val="00D752FE"/>
    <w:rsid w:val="00E73DD0"/>
    <w:rsid w:val="00EE5236"/>
    <w:rsid w:val="00F054FF"/>
    <w:rsid w:val="00F5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D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3DD0"/>
    <w:pPr>
      <w:ind w:left="720"/>
      <w:contextualSpacing/>
    </w:pPr>
  </w:style>
  <w:style w:type="paragraph" w:customStyle="1" w:styleId="Standard">
    <w:name w:val="Standard"/>
    <w:uiPriority w:val="99"/>
    <w:rsid w:val="00BC3DD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277</Words>
  <Characters>1666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Bezpieczeństwo pielęgniarki i położnej w czasie i po epidemii</dc:title>
  <dc:subject/>
  <dc:creator>Pawe Strzelec</dc:creator>
  <cp:keywords/>
  <dc:description/>
  <cp:lastModifiedBy>NZOZ</cp:lastModifiedBy>
  <cp:revision>4</cp:revision>
  <dcterms:created xsi:type="dcterms:W3CDTF">2020-11-27T11:10:00Z</dcterms:created>
  <dcterms:modified xsi:type="dcterms:W3CDTF">2020-11-27T11:20:00Z</dcterms:modified>
</cp:coreProperties>
</file>